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F7763" w:rsidR="00DA5BD1" w:rsidP="00DA5BD1" w:rsidRDefault="00DA5BD1" w14:paraId="277bdbf" w14:textId="277bdbf">
      <w:pPr>
        <w15:collapsed w:val="false"/>
        <w:rPr>
          <w:rFonts w:ascii="Times New Roman" w:hAnsi="Times New Roman"/>
          <w:b w:val="false"/>
        </w:rPr>
      </w:pPr>
      <w:bookmarkStart w:name="_GoBack" w:id="0"/>
      <w:bookmarkEnd w:id="0"/>
      <w:r w:rsidRPr="008F7763">
        <w:rPr>
          <w:rFonts w:ascii="Times New Roman" w:hAnsi="Times New Roman"/>
          <w:b w:val="false"/>
          <w:bCs/>
        </w:rPr>
        <w:t xml:space="preserve">       </w:t>
      </w:r>
      <w:r w:rsidRPr="008F7763" w:rsidR="003771B6">
        <w:rPr>
          <w:rFonts w:ascii="Times New Roman" w:hAnsi="Times New Roman"/>
          <w:b w:val="false"/>
          <w:bCs/>
        </w:rPr>
        <w:t xml:space="preserve">  </w:t>
      </w:r>
      <w:r w:rsidR="00DA09B9">
        <w:rPr>
          <w:rFonts w:ascii="Times New Roman" w:hAnsi="Times New Roman"/>
          <w:b w:val="false"/>
          <w:bCs/>
        </w:rPr>
        <w:t xml:space="preserve">       </w:t>
      </w:r>
      <w:r w:rsidRPr="008F7763">
        <w:rPr>
          <w:rFonts w:ascii="Times New Roman" w:hAnsi="Times New Roman"/>
          <w:b w:val="false"/>
          <w:bCs/>
        </w:rPr>
        <w:t xml:space="preserve">  </w:t>
      </w:r>
      <w:r w:rsidRPr="008F7763">
        <w:rPr>
          <w:rFonts w:ascii="Times New Roman" w:hAnsi="Times New Roman"/>
          <w:b w:val="false"/>
          <w:bCs/>
          <w:noProof/>
          <w:lang w:eastAsia="hr-HR"/>
        </w:rPr>
        <w:drawing>
          <wp:inline distT="0" distB="0" distL="0" distR="0">
            <wp:extent cx="600075" cy="665480"/>
            <wp:effectExtent l="0" t="0" r="9525" b="1270"/>
            <wp:docPr id="1" name="Slika 1" descr="image00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image00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</w:t>
      </w:r>
      <w:r w:rsidRPr="008F7763" w:rsidR="00DA5BD1">
        <w:rPr>
          <w:rFonts w:ascii="Times New Roman" w:hAnsi="Times New Roman"/>
          <w:b w:val="false"/>
        </w:rPr>
        <w:t xml:space="preserve"> REPUBLIKA HRVATSKA</w:t>
      </w:r>
    </w:p>
    <w:p w:rsidRPr="008F7763" w:rsidR="00DA5BD1" w:rsidP="00DA5BD1" w:rsidRDefault="00DA5BD1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TRGOVAČKI SUD U PAZINU</w:t>
      </w:r>
    </w:p>
    <w:p w:rsidRPr="008F7763" w:rsidR="00DA5BD1" w:rsidP="00DA5BD1" w:rsidRDefault="00DA09B9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    </w:t>
      </w:r>
      <w:r w:rsidRPr="008F7763" w:rsidR="00DA5BD1">
        <w:rPr>
          <w:rFonts w:ascii="Times New Roman" w:hAnsi="Times New Roman"/>
          <w:b w:val="false"/>
        </w:rPr>
        <w:t xml:space="preserve"> 52000 PAZIN, Dršćevka 1</w:t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</w:r>
      <w:r w:rsidRPr="008F7763" w:rsidR="00DA5BD1">
        <w:rPr>
          <w:rFonts w:ascii="Times New Roman" w:hAnsi="Times New Roman"/>
          <w:b w:val="false"/>
        </w:rPr>
        <w:tab/>
        <w:t xml:space="preserve">             </w:t>
      </w:r>
      <w:r w:rsidRPr="008F7763" w:rsidR="00DA5BD1">
        <w:rPr>
          <w:rFonts w:ascii="Times New Roman" w:hAnsi="Times New Roman"/>
          <w:b w:val="false"/>
        </w:rPr>
        <w:tab/>
        <w:t xml:space="preserve"> </w:t>
      </w:r>
    </w:p>
    <w:p w:rsidRPr="00C71CF4" w:rsidR="00DA5BD1" w:rsidP="00DA5BD1" w:rsidRDefault="00DA5BD1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   </w:t>
      </w:r>
    </w:p>
    <w:p w:rsidR="00C71CF4" w:rsidP="00C71CF4" w:rsidRDefault="00DA5BD1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</w:p>
    <w:p w:rsidR="005525CF" w:rsidP="00C71CF4" w:rsidRDefault="005525CF">
      <w:pPr>
        <w:jc w:val="both"/>
        <w:rPr>
          <w:rFonts w:ascii="Times New Roman" w:hAnsi="Times New Roman"/>
          <w:b w:val="false"/>
        </w:rPr>
      </w:pP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  <w:r w:rsidRPr="002B561F">
        <w:rPr>
          <w:rFonts w:ascii="Times New Roman" w:hAnsi="Times New Roman"/>
          <w:b w:val="false"/>
        </w:rPr>
        <w:t>Posl.</w:t>
      </w:r>
      <w:r>
        <w:rPr>
          <w:rFonts w:ascii="Times New Roman" w:hAnsi="Times New Roman"/>
          <w:b w:val="false"/>
        </w:rPr>
        <w:t xml:space="preserve"> </w:t>
      </w:r>
      <w:r w:rsidRPr="002B561F">
        <w:rPr>
          <w:rFonts w:ascii="Times New Roman" w:hAnsi="Times New Roman"/>
          <w:b w:val="false"/>
        </w:rPr>
        <w:t>br</w:t>
      </w:r>
      <w:r>
        <w:rPr>
          <w:rFonts w:ascii="Times New Roman" w:hAnsi="Times New Roman"/>
          <w:b w:val="false"/>
        </w:rPr>
        <w:t>oj: 4 St-</w:t>
      </w:r>
      <w:r w:rsidR="008B78D7">
        <w:rPr>
          <w:rFonts w:ascii="Times New Roman" w:hAnsi="Times New Roman"/>
          <w:b w:val="false"/>
        </w:rPr>
        <w:t>103/2018-</w:t>
      </w:r>
      <w:r w:rsidR="00862F59">
        <w:rPr>
          <w:rFonts w:ascii="Times New Roman" w:hAnsi="Times New Roman"/>
          <w:b w:val="false"/>
        </w:rPr>
        <w:t>95</w:t>
      </w:r>
    </w:p>
    <w:p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5525CF" w:rsidP="005525CF" w:rsidRDefault="005525CF">
      <w:pPr>
        <w:jc w:val="right"/>
        <w:rPr>
          <w:rFonts w:ascii="Times New Roman" w:hAnsi="Times New Roman"/>
          <w:b w:val="false"/>
        </w:rPr>
      </w:pPr>
    </w:p>
    <w:p w:rsidRPr="00C71CF4" w:rsidR="00C71CF4" w:rsidP="00C71CF4" w:rsidRDefault="00C71CF4">
      <w:pPr>
        <w:jc w:val="both"/>
        <w:rPr>
          <w:rFonts w:ascii="Times New Roman" w:hAnsi="Times New Roman"/>
          <w:b w:val="false"/>
        </w:rPr>
      </w:pPr>
      <w:r w:rsidRPr="00C71CF4">
        <w:rPr>
          <w:rFonts w:ascii="Times New Roman" w:hAnsi="Times New Roman"/>
          <w:b w:val="false"/>
        </w:rPr>
        <w:tab/>
      </w:r>
      <w:r w:rsidRPr="008B78D7" w:rsidR="008B78D7">
        <w:rPr>
          <w:rFonts w:ascii="Times New Roman" w:hAnsi="Times New Roman"/>
          <w:b w:val="false"/>
        </w:rPr>
        <w:t>Trgovački sud u Pazinu, po stečajnoj sutkinji Tijani Licul, u stečajnom postupku nad dužnikom ISTRA BAVARIA AGENTUR d.o.o. „u stečaju“, Poreč, Partizanska 13, OIB: 16619843112, zastupanom po stečajnom upravitelju Marku Zagorcu iz Rijeke, Ante</w:t>
      </w:r>
      <w:r w:rsidR="008B78D7">
        <w:rPr>
          <w:rFonts w:ascii="Times New Roman" w:hAnsi="Times New Roman"/>
          <w:b w:val="false"/>
        </w:rPr>
        <w:t xml:space="preserve"> Starčevića 5, OIB: 82182414496</w:t>
      </w:r>
      <w:r w:rsidRPr="00C71CF4">
        <w:rPr>
          <w:rFonts w:ascii="Times New Roman" w:hAnsi="Times New Roman"/>
          <w:b w:val="false"/>
        </w:rPr>
        <w:t xml:space="preserve">, </w:t>
      </w:r>
    </w:p>
    <w:p w:rsidRPr="008F7763" w:rsidR="00DA5BD1" w:rsidP="00C71CF4" w:rsidRDefault="00DA5BD1">
      <w:pPr>
        <w:jc w:val="both"/>
        <w:rPr>
          <w:rFonts w:ascii="Times New Roman" w:hAnsi="Times New Roman"/>
          <w:b w:val="false"/>
        </w:rPr>
      </w:pPr>
    </w:p>
    <w:p w:rsidRPr="008F7763" w:rsidR="00DA5BD1" w:rsidP="00DA5BD1" w:rsidRDefault="008F7763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Z A K L J U Č A K</w:t>
      </w:r>
    </w:p>
    <w:p w:rsidRPr="008F7763" w:rsidR="00DA5BD1" w:rsidP="00DA5BD1" w:rsidRDefault="00DA5BD1">
      <w:pPr>
        <w:ind w:left="360"/>
        <w:jc w:val="both"/>
        <w:rPr>
          <w:rFonts w:ascii="Times New Roman" w:hAnsi="Times New Roman"/>
          <w:b w:val="false"/>
        </w:rPr>
      </w:pPr>
    </w:p>
    <w:p w:rsidR="00773CDC" w:rsidP="00773CDC" w:rsidRDefault="00773CDC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I. </w:t>
      </w:r>
      <w:r w:rsidRPr="00773CDC" w:rsidR="00DA5BD1">
        <w:rPr>
          <w:rFonts w:ascii="Times New Roman" w:hAnsi="Times New Roman"/>
          <w:b w:val="false"/>
        </w:rPr>
        <w:t xml:space="preserve">Utvrđuje se da vrijednost </w:t>
      </w:r>
      <w:r w:rsidRPr="00773CDC" w:rsidR="001737F7"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773CDC" w:rsidR="001737F7">
        <w:rPr>
          <w:rFonts w:ascii="Times New Roman" w:hAnsi="Times New Roman"/>
          <w:b w:val="false"/>
        </w:rPr>
        <w:t xml:space="preserve"> i to:</w:t>
      </w:r>
      <w:r>
        <w:rPr>
          <w:rFonts w:ascii="Times New Roman" w:hAnsi="Times New Roman"/>
          <w:b w:val="false"/>
        </w:rPr>
        <w:tab/>
      </w:r>
    </w:p>
    <w:p w:rsidR="00DB6211" w:rsidP="00773CDC" w:rsidRDefault="001737F7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CB33DA">
        <w:rPr>
          <w:rFonts w:ascii="Times New Roman" w:hAnsi="Times New Roman"/>
          <w:b w:val="false"/>
        </w:rPr>
        <w:t>440/15 i k.č. 440/10, k.o. Trget, u vlasništvu dužnika u 1/1 dijela, ukupno iznosi 160.000,00 kn (stošezdesettisućakuna)</w:t>
      </w:r>
      <w:r w:rsidR="00DB6211">
        <w:rPr>
          <w:rFonts w:ascii="Times New Roman" w:hAnsi="Times New Roman"/>
          <w:b w:val="false"/>
        </w:rPr>
        <w:t>.</w:t>
      </w:r>
    </w:p>
    <w:p w:rsidR="006B4C1E" w:rsidP="006B4C1E" w:rsidRDefault="00773CDC">
      <w:pPr>
        <w:ind w:firstLine="705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Navedeni je iznos iskazan bez uključenih poreza kojima je reguliran promet nekretnina kao i bez poreza na dodatnu vrijednosti. </w:t>
      </w:r>
    </w:p>
    <w:p w:rsidRPr="001737F7" w:rsidR="006B4C1E" w:rsidP="006B4C1E" w:rsidRDefault="006B4C1E">
      <w:pPr>
        <w:jc w:val="both"/>
        <w:rPr>
          <w:rFonts w:ascii="Times New Roman" w:hAnsi="Times New Roman"/>
          <w:b w:val="false"/>
        </w:rPr>
      </w:pPr>
    </w:p>
    <w:p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II.</w:t>
      </w:r>
      <w:r w:rsidR="00773CDC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Prodaj</w:t>
      </w:r>
      <w:r w:rsidR="00773CDC">
        <w:rPr>
          <w:rFonts w:ascii="Times New Roman" w:hAnsi="Times New Roman"/>
          <w:b w:val="false"/>
        </w:rPr>
        <w:t>u</w:t>
      </w:r>
      <w:r w:rsidRPr="008F7763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iz točke I. ovog zaključka provodi Financijska agencija elektroničkom javnom dražbom uz odgovarajuću primjenu pravila ovršnoga postupka</w:t>
      </w:r>
      <w:r>
        <w:rPr>
          <w:rFonts w:ascii="Times New Roman" w:hAnsi="Times New Roman"/>
          <w:b w:val="false"/>
        </w:rPr>
        <w:t>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</w:t>
      </w:r>
    </w:p>
    <w:p w:rsidRPr="008F7763" w:rsidR="006B4C1E" w:rsidP="006B4C1E" w:rsidRDefault="00CD043D">
      <w:pPr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III. </w:t>
      </w:r>
      <w:r w:rsidRPr="008F7763" w:rsidR="006B4C1E">
        <w:rPr>
          <w:rFonts w:ascii="Times New Roman" w:hAnsi="Times New Roman"/>
          <w:b w:val="false"/>
        </w:rPr>
        <w:t>Uvjeti prodaje:</w:t>
      </w:r>
    </w:p>
    <w:p w:rsidR="006B4C1E" w:rsidP="006B4C1E" w:rsidRDefault="006B4C1E">
      <w:pPr>
        <w:pStyle w:val="Odlomakpopisa"/>
        <w:ind w:left="0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prodaj</w:t>
      </w:r>
      <w:r w:rsidR="00CD043D">
        <w:rPr>
          <w:rFonts w:ascii="Times New Roman" w:hAnsi="Times New Roman"/>
          <w:b w:val="false"/>
        </w:rPr>
        <w:t xml:space="preserve">u se </w:t>
      </w:r>
      <w:r>
        <w:rPr>
          <w:rFonts w:ascii="Times New Roman" w:hAnsi="Times New Roman"/>
          <w:b w:val="false"/>
        </w:rPr>
        <w:t>nekretnin</w:t>
      </w:r>
      <w:r w:rsidR="00CD043D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i to: </w:t>
      </w:r>
    </w:p>
    <w:p w:rsidR="00DB6211" w:rsidP="00DB6211" w:rsidRDefault="00DB6211">
      <w:pPr>
        <w:pStyle w:val="Odlomakpopisa"/>
        <w:ind w:left="0"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 xml:space="preserve">k.č. </w:t>
      </w:r>
      <w:r w:rsidR="00CB33DA">
        <w:rPr>
          <w:rFonts w:ascii="Times New Roman" w:hAnsi="Times New Roman"/>
          <w:b w:val="false"/>
        </w:rPr>
        <w:t xml:space="preserve">440/15 i k.č. 440/10, k.o. Trget, </w:t>
      </w:r>
      <w:r w:rsidR="004E0F66">
        <w:rPr>
          <w:rFonts w:ascii="Times New Roman" w:hAnsi="Times New Roman"/>
          <w:b w:val="false"/>
        </w:rPr>
        <w:t>u cijelosti u vlasništvu dužnika</w:t>
      </w:r>
    </w:p>
    <w:p w:rsidR="00DB6211" w:rsidP="006B4C1E" w:rsidRDefault="00DB6211">
      <w:pPr>
        <w:pStyle w:val="Odlomakpopisa"/>
        <w:ind w:left="0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  <w:t xml:space="preserve">- </w:t>
      </w:r>
      <w:r w:rsidR="004E0F66">
        <w:rPr>
          <w:rFonts w:ascii="Times New Roman" w:hAnsi="Times New Roman"/>
          <w:b w:val="false"/>
        </w:rPr>
        <w:t>navedene nekretnine prodaju se kao cjelina</w:t>
      </w:r>
      <w:r>
        <w:rPr>
          <w:rFonts w:ascii="Times New Roman" w:hAnsi="Times New Roman"/>
          <w:b w:val="false"/>
        </w:rPr>
        <w:t>;</w:t>
      </w:r>
    </w:p>
    <w:p w:rsidR="00CB33DA" w:rsidP="00CD043D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1737F7">
        <w:rPr>
          <w:rFonts w:ascii="Times New Roman" w:hAnsi="Times New Roman"/>
          <w:b w:val="false"/>
        </w:rPr>
        <w:t xml:space="preserve">- </w:t>
      </w:r>
      <w:r w:rsidR="004E0F66">
        <w:rPr>
          <w:rFonts w:ascii="Times New Roman" w:hAnsi="Times New Roman"/>
          <w:b w:val="false"/>
        </w:rPr>
        <w:t>ukupna površina</w:t>
      </w:r>
      <w:r w:rsidR="00CB33DA">
        <w:rPr>
          <w:rFonts w:ascii="Times New Roman" w:hAnsi="Times New Roman"/>
          <w:b w:val="false"/>
        </w:rPr>
        <w:t xml:space="preserve"> nekretnina iznosi 11.440,00 m2 od čega površina k.č. 440/15 iznosi 3.625,00 m2, a površina k.č. 440/10 7.815,00 m2);</w:t>
      </w:r>
    </w:p>
    <w:p w:rsidR="00CB33DA" w:rsidP="00CB33DA" w:rsidRDefault="00CB33DA">
      <w:pPr>
        <w:ind w:firstLine="708"/>
        <w:jc w:val="both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 xml:space="preserve">- nekretnine se nalaze izvan građevinskog područja namjene šume, u naselju Brgod, Općina Raša; </w:t>
      </w:r>
      <w:r w:rsidR="004E0F66">
        <w:rPr>
          <w:rFonts w:ascii="Times New Roman" w:hAnsi="Times New Roman"/>
          <w:b w:val="false"/>
        </w:rPr>
        <w:t xml:space="preserve"> </w:t>
      </w:r>
    </w:p>
    <w:p w:rsidRPr="008F7763" w:rsidR="006B4C1E" w:rsidP="00CB33DA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- utvrđena vrijednost </w:t>
      </w:r>
      <w:r>
        <w:rPr>
          <w:rFonts w:ascii="Times New Roman" w:hAnsi="Times New Roman"/>
          <w:b w:val="false"/>
        </w:rPr>
        <w:t>nekretnin</w:t>
      </w:r>
      <w:r w:rsidR="00DB6211">
        <w:rPr>
          <w:rFonts w:ascii="Times New Roman" w:hAnsi="Times New Roman"/>
          <w:b w:val="false"/>
        </w:rPr>
        <w:t>a</w:t>
      </w:r>
      <w:r w:rsidRPr="008F7763">
        <w:rPr>
          <w:rFonts w:ascii="Times New Roman" w:hAnsi="Times New Roman"/>
          <w:b w:val="false"/>
        </w:rPr>
        <w:t xml:space="preserve"> označe</w:t>
      </w:r>
      <w:r w:rsidR="00DB6211">
        <w:rPr>
          <w:rFonts w:ascii="Times New Roman" w:hAnsi="Times New Roman"/>
          <w:b w:val="false"/>
        </w:rPr>
        <w:t>nih</w:t>
      </w:r>
      <w:r w:rsidRPr="008F7763">
        <w:rPr>
          <w:rFonts w:ascii="Times New Roman" w:hAnsi="Times New Roman"/>
          <w:b w:val="false"/>
        </w:rPr>
        <w:t xml:space="preserve"> pod točkom I. zaključka iznosi </w:t>
      </w:r>
      <w:r w:rsidR="00DB6211">
        <w:rPr>
          <w:rFonts w:ascii="Times New Roman" w:hAnsi="Times New Roman"/>
          <w:b w:val="false"/>
        </w:rPr>
        <w:t xml:space="preserve">ukupno </w:t>
      </w:r>
      <w:r w:rsidR="00CB33DA">
        <w:rPr>
          <w:rFonts w:ascii="Times New Roman" w:hAnsi="Times New Roman"/>
          <w:b w:val="false"/>
        </w:rPr>
        <w:t>160.000,00 kn (stošezdesettisućakuna)</w:t>
      </w:r>
      <w:r w:rsidR="004E0F66">
        <w:rPr>
          <w:rFonts w:ascii="Times New Roman" w:hAnsi="Times New Roman"/>
          <w:b w:val="false"/>
        </w:rPr>
        <w:t>:</w:t>
      </w:r>
    </w:p>
    <w:p w:rsidRPr="008F7763" w:rsidR="006B4C1E" w:rsidP="006B4C1E" w:rsidRDefault="006B4C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8189"/>
        </w:tabs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</w:t>
      </w:r>
      <w:r>
        <w:rPr>
          <w:rFonts w:ascii="Times New Roman" w:hAnsi="Times New Roman"/>
          <w:b w:val="false"/>
        </w:rPr>
        <w:t>nekretnin</w:t>
      </w:r>
      <w:r w:rsidR="001D4403">
        <w:rPr>
          <w:rFonts w:ascii="Times New Roman" w:hAnsi="Times New Roman"/>
          <w:b w:val="false"/>
        </w:rPr>
        <w:t>e</w:t>
      </w:r>
      <w:r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 xml:space="preserve">se ne </w:t>
      </w:r>
      <w:r>
        <w:rPr>
          <w:rFonts w:ascii="Times New Roman" w:hAnsi="Times New Roman"/>
          <w:b w:val="false"/>
        </w:rPr>
        <w:t>mo</w:t>
      </w:r>
      <w:r w:rsidR="001D4403">
        <w:rPr>
          <w:rFonts w:ascii="Times New Roman" w:hAnsi="Times New Roman"/>
          <w:b w:val="false"/>
        </w:rPr>
        <w:t>gu</w:t>
      </w:r>
      <w:r w:rsidRPr="008F7763">
        <w:rPr>
          <w:rFonts w:ascii="Times New Roman" w:hAnsi="Times New Roman"/>
          <w:b w:val="false"/>
        </w:rPr>
        <w:t xml:space="preserve"> prodati:</w:t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prvoj dražbi ispod iznosa od </w:t>
      </w:r>
      <w:r w:rsidR="00CB33DA">
        <w:rPr>
          <w:rFonts w:ascii="Times New Roman" w:hAnsi="Times New Roman"/>
          <w:b w:val="false"/>
        </w:rPr>
        <w:t>120.000,00</w:t>
      </w:r>
      <w:r w:rsidR="004E0F66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CB33DA">
        <w:rPr>
          <w:rFonts w:ascii="Times New Roman" w:hAnsi="Times New Roman"/>
          <w:b w:val="false"/>
        </w:rPr>
        <w:t>stodvadesettisućakuna)</w:t>
      </w:r>
      <w:r w:rsidRPr="008F7763">
        <w:rPr>
          <w:rFonts w:ascii="Times New Roman" w:hAnsi="Times New Roman"/>
          <w:b w:val="false"/>
        </w:rPr>
        <w:t xml:space="preserve">, odnosno ispod tri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 </w:t>
      </w:r>
    </w:p>
    <w:p w:rsidRPr="008F7763" w:rsidR="006B4C1E" w:rsidP="006B4C1E" w:rsidRDefault="00773CDC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>
        <w:rPr>
          <w:rFonts w:ascii="Times New Roman" w:hAnsi="Times New Roman"/>
          <w:b w:val="false"/>
        </w:rPr>
        <w:tab/>
      </w:r>
      <w:r w:rsidRPr="008F7763" w:rsidR="006B4C1E">
        <w:rPr>
          <w:rFonts w:ascii="Times New Roman" w:hAnsi="Times New Roman"/>
          <w:b w:val="false"/>
        </w:rPr>
        <w:tab/>
        <w:t xml:space="preserve">- na drugoj dražbi ispod iznosa od </w:t>
      </w:r>
      <w:r w:rsidR="00CB33DA">
        <w:rPr>
          <w:rFonts w:ascii="Times New Roman" w:hAnsi="Times New Roman"/>
          <w:b w:val="false"/>
        </w:rPr>
        <w:t>80.000,0</w:t>
      </w:r>
      <w:r w:rsidR="004E0F66">
        <w:rPr>
          <w:rFonts w:ascii="Times New Roman" w:hAnsi="Times New Roman"/>
          <w:b w:val="false"/>
        </w:rPr>
        <w:t xml:space="preserve">0 </w:t>
      </w:r>
      <w:r w:rsidRPr="008F7763" w:rsidR="006B4C1E">
        <w:rPr>
          <w:rFonts w:ascii="Times New Roman" w:hAnsi="Times New Roman"/>
          <w:b w:val="false"/>
        </w:rPr>
        <w:t>kn</w:t>
      </w:r>
      <w:r w:rsidR="006B4C1E">
        <w:rPr>
          <w:rFonts w:ascii="Times New Roman" w:hAnsi="Times New Roman"/>
          <w:b w:val="false"/>
        </w:rPr>
        <w:t xml:space="preserve"> (</w:t>
      </w:r>
      <w:r w:rsidR="00CB33DA">
        <w:rPr>
          <w:rFonts w:ascii="Times New Roman" w:hAnsi="Times New Roman"/>
          <w:b w:val="false"/>
        </w:rPr>
        <w:t>osamdesettisućak</w:t>
      </w:r>
      <w:r w:rsidR="004E0F66">
        <w:rPr>
          <w:rFonts w:ascii="Times New Roman" w:hAnsi="Times New Roman"/>
          <w:b w:val="false"/>
        </w:rPr>
        <w:t>una</w:t>
      </w:r>
      <w:r w:rsidR="006B4C1E">
        <w:rPr>
          <w:rFonts w:ascii="Times New Roman" w:hAnsi="Times New Roman"/>
          <w:b w:val="false"/>
        </w:rPr>
        <w:t>)</w:t>
      </w:r>
      <w:r w:rsidRPr="008F7763" w:rsidR="006B4C1E">
        <w:rPr>
          <w:rFonts w:ascii="Times New Roman" w:hAnsi="Times New Roman"/>
          <w:b w:val="false"/>
        </w:rPr>
        <w:t xml:space="preserve">, odnosno ispod jedne polovine utvrđene vrijednosti </w:t>
      </w:r>
      <w:r w:rsidR="006B4C1E">
        <w:rPr>
          <w:rFonts w:ascii="Times New Roman" w:hAnsi="Times New Roman"/>
          <w:b w:val="false"/>
        </w:rPr>
        <w:t>nekretnine</w:t>
      </w:r>
      <w:r w:rsidRPr="008F7763" w:rsidR="006B4C1E">
        <w:rPr>
          <w:rFonts w:ascii="Times New Roman" w:hAnsi="Times New Roman"/>
          <w:b w:val="false"/>
        </w:rPr>
        <w:t>,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  <w:color w:val="000000"/>
          <w:lang w:eastAsia="hr-HR"/>
        </w:rPr>
      </w:pPr>
      <w:r w:rsidRPr="008F7763">
        <w:rPr>
          <w:rFonts w:ascii="Times New Roman" w:hAnsi="Times New Roman"/>
          <w:b w:val="false"/>
        </w:rPr>
        <w:t xml:space="preserve">  </w:t>
      </w: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trećoj dražbi ispod iznosa od </w:t>
      </w:r>
      <w:r w:rsidR="00CB33DA">
        <w:rPr>
          <w:rFonts w:ascii="Times New Roman" w:hAnsi="Times New Roman"/>
          <w:b w:val="false"/>
        </w:rPr>
        <w:t>40.000,00</w:t>
      </w:r>
      <w:r w:rsidR="004E0F66">
        <w:rPr>
          <w:rFonts w:ascii="Times New Roman" w:hAnsi="Times New Roman"/>
          <w:b w:val="false"/>
        </w:rPr>
        <w:t xml:space="preserve"> </w:t>
      </w:r>
      <w:r w:rsidRPr="008F7763">
        <w:rPr>
          <w:rFonts w:ascii="Times New Roman" w:hAnsi="Times New Roman"/>
          <w:b w:val="false"/>
        </w:rPr>
        <w:t>kn</w:t>
      </w:r>
      <w:r>
        <w:rPr>
          <w:rFonts w:ascii="Times New Roman" w:hAnsi="Times New Roman"/>
          <w:b w:val="false"/>
        </w:rPr>
        <w:t xml:space="preserve"> (</w:t>
      </w:r>
      <w:r w:rsidR="00CB33DA">
        <w:rPr>
          <w:rFonts w:ascii="Times New Roman" w:hAnsi="Times New Roman"/>
          <w:b w:val="false"/>
        </w:rPr>
        <w:t>četrdesettisućakuna)</w:t>
      </w:r>
      <w:r w:rsidRPr="008F7763">
        <w:rPr>
          <w:rFonts w:ascii="Times New Roman" w:hAnsi="Times New Roman"/>
          <w:b w:val="false"/>
        </w:rPr>
        <w:t xml:space="preserve">, odnosno ispod jedne četvrtine utvrđene vrijednosti </w:t>
      </w:r>
      <w:r>
        <w:rPr>
          <w:rFonts w:ascii="Times New Roman" w:hAnsi="Times New Roman"/>
          <w:b w:val="false"/>
        </w:rPr>
        <w:t>nekretnine</w:t>
      </w:r>
      <w:r w:rsidRPr="008F7763">
        <w:rPr>
          <w:rFonts w:ascii="Times New Roman" w:hAnsi="Times New Roman"/>
          <w:b w:val="false"/>
        </w:rPr>
        <w:t xml:space="preserve">,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lastRenderedPageBreak/>
        <w:tab/>
      </w:r>
      <w:r w:rsidR="00773CDC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 xml:space="preserve">- na četvrtoj dražbi </w:t>
      </w:r>
      <w:r>
        <w:rPr>
          <w:rFonts w:ascii="Times New Roman" w:hAnsi="Times New Roman"/>
          <w:b w:val="false"/>
        </w:rPr>
        <w:t>nekretnina</w:t>
      </w:r>
      <w:r w:rsidRPr="008F7763">
        <w:rPr>
          <w:rFonts w:ascii="Times New Roman" w:hAnsi="Times New Roman"/>
          <w:b w:val="false"/>
        </w:rPr>
        <w:t xml:space="preserve"> se prodaj</w:t>
      </w:r>
      <w:r>
        <w:rPr>
          <w:rFonts w:ascii="Times New Roman" w:hAnsi="Times New Roman"/>
          <w:b w:val="false"/>
        </w:rPr>
        <w:t>e</w:t>
      </w:r>
      <w:r w:rsidRPr="008F7763">
        <w:rPr>
          <w:rFonts w:ascii="Times New Roman" w:hAnsi="Times New Roman"/>
          <w:b w:val="false"/>
        </w:rPr>
        <w:t xml:space="preserve"> po početnoj cijeni od 1,00 kn</w:t>
      </w:r>
      <w:r>
        <w:rPr>
          <w:rFonts w:ascii="Times New Roman" w:hAnsi="Times New Roman"/>
          <w:b w:val="false"/>
        </w:rPr>
        <w:t xml:space="preserve"> (jedna</w:t>
      </w:r>
      <w:r w:rsidR="004E0F66">
        <w:rPr>
          <w:rFonts w:ascii="Times New Roman" w:hAnsi="Times New Roman"/>
          <w:b w:val="false"/>
        </w:rPr>
        <w:t xml:space="preserve"> </w:t>
      </w:r>
      <w:r>
        <w:rPr>
          <w:rFonts w:ascii="Times New Roman" w:hAnsi="Times New Roman"/>
          <w:b w:val="false"/>
        </w:rPr>
        <w:t>kuna);</w:t>
      </w:r>
    </w:p>
    <w:p w:rsidR="00773CDC" w:rsidP="001D4403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="00773CDC">
        <w:rPr>
          <w:rFonts w:ascii="Times New Roman" w:hAnsi="Times New Roman"/>
          <w:b w:val="false"/>
        </w:rPr>
        <w:t xml:space="preserve">- navedeni je iznos iskazan bez uključenih poreza kojima je reguliran promet nekretnina kao i bez poreza na dodatnu vrijednosti; </w:t>
      </w:r>
    </w:p>
    <w:p w:rsidRPr="008F7763" w:rsidR="006B4C1E" w:rsidP="00773CDC" w:rsidRDefault="006B4C1E">
      <w:pPr>
        <w:ind w:firstLine="705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kupac je dužan uplatiti kupovninu na poseban račun Agencije o</w:t>
      </w:r>
      <w:r>
        <w:rPr>
          <w:rFonts w:ascii="Times New Roman" w:hAnsi="Times New Roman"/>
          <w:b w:val="false"/>
        </w:rPr>
        <w:t>tvoren za tu namjenu u roku od 30</w:t>
      </w:r>
      <w:r w:rsidRPr="008F7763">
        <w:rPr>
          <w:rFonts w:ascii="Times New Roman" w:hAnsi="Times New Roman"/>
          <w:b w:val="false"/>
        </w:rPr>
        <w:t xml:space="preserve">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Pr="008F7763" w:rsidR="006B4C1E" w:rsidP="006B4C1E" w:rsidRDefault="006B4C1E">
      <w:pPr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Pr="008F7763" w:rsidR="006B4C1E" w:rsidP="006B4C1E" w:rsidRDefault="006B4C1E">
      <w:pPr>
        <w:jc w:val="center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  <w:t xml:space="preserve">U Pazinu, </w:t>
      </w:r>
      <w:r w:rsidR="001D4403">
        <w:rPr>
          <w:rFonts w:ascii="Times New Roman" w:hAnsi="Times New Roman"/>
          <w:b w:val="false"/>
        </w:rPr>
        <w:t>13</w:t>
      </w:r>
      <w:r w:rsidR="00773CDC">
        <w:rPr>
          <w:rFonts w:ascii="Times New Roman" w:hAnsi="Times New Roman"/>
          <w:b w:val="false"/>
        </w:rPr>
        <w:t xml:space="preserve">. prosinca </w:t>
      </w:r>
      <w:r w:rsidRPr="00F245C0">
        <w:rPr>
          <w:rFonts w:ascii="Times New Roman" w:hAnsi="Times New Roman"/>
          <w:b w:val="false"/>
        </w:rPr>
        <w:t>201</w:t>
      </w:r>
      <w:r w:rsidR="005525CF">
        <w:rPr>
          <w:rFonts w:ascii="Times New Roman" w:hAnsi="Times New Roman"/>
          <w:b w:val="false"/>
        </w:rPr>
        <w:t>9</w:t>
      </w:r>
      <w:r w:rsidRPr="00F245C0">
        <w:rPr>
          <w:rFonts w:ascii="Times New Roman" w:hAnsi="Times New Roman"/>
          <w:b w:val="false"/>
        </w:rPr>
        <w:t>.</w:t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  <w:r w:rsidRPr="008F7763">
        <w:rPr>
          <w:rFonts w:ascii="Times New Roman" w:hAnsi="Times New Roman"/>
          <w:b w:val="false"/>
        </w:rPr>
        <w:tab/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              </w:t>
      </w:r>
      <w:r w:rsidRPr="008F7763"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>Stečajna sutkinja:</w:t>
      </w:r>
    </w:p>
    <w:p w:rsidRPr="008F7763" w:rsidR="006B4C1E" w:rsidP="006B4C1E" w:rsidRDefault="006B4C1E">
      <w:pPr>
        <w:ind w:left="4956" w:firstLine="708"/>
        <w:rPr>
          <w:rFonts w:ascii="Times New Roman" w:hAnsi="Times New Roman"/>
          <w:b w:val="false"/>
        </w:rPr>
      </w:pPr>
      <w:r>
        <w:rPr>
          <w:rFonts w:ascii="Times New Roman" w:hAnsi="Times New Roman"/>
          <w:b w:val="false"/>
        </w:rPr>
        <w:tab/>
      </w:r>
      <w:r>
        <w:rPr>
          <w:rFonts w:ascii="Times New Roman" w:hAnsi="Times New Roman"/>
          <w:b w:val="false"/>
        </w:rPr>
        <w:tab/>
        <w:t>Tijana Licul</w:t>
      </w:r>
      <w:r w:rsidR="006644B5">
        <w:rPr>
          <w:rFonts w:ascii="Times New Roman" w:hAnsi="Times New Roman"/>
          <w:b w:val="false"/>
        </w:rPr>
        <w:t>, v. r.</w:t>
      </w: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jc w:val="right"/>
        <w:rPr>
          <w:rFonts w:ascii="Times New Roman" w:hAnsi="Times New Roman"/>
          <w:b w:val="false"/>
        </w:rPr>
      </w:pP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>UPUTA O PRAVNOM LIJEKU:</w:t>
      </w:r>
    </w:p>
    <w:p w:rsidRPr="008F7763" w:rsidR="006B4C1E" w:rsidP="006B4C1E" w:rsidRDefault="006B4C1E">
      <w:pPr>
        <w:ind w:firstLine="708"/>
        <w:jc w:val="both"/>
        <w:rPr>
          <w:rFonts w:ascii="Times New Roman" w:hAnsi="Times New Roman"/>
          <w:b w:val="false"/>
        </w:rPr>
      </w:pPr>
      <w:r w:rsidRPr="008F7763">
        <w:rPr>
          <w:rFonts w:ascii="Times New Roman" w:hAnsi="Times New Roman"/>
          <w:b w:val="false"/>
        </w:rPr>
        <w:t xml:space="preserve">Protiv zaključka nije dopuštena žalba (čl. 19. st. 7. Stečajnog zakona). </w:t>
      </w:r>
    </w:p>
    <w:p w:rsidRPr="008F7763" w:rsidR="006B4C1E" w:rsidP="006B4C1E" w:rsidRDefault="006B4C1E">
      <w:pPr>
        <w:rPr>
          <w:rFonts w:ascii="Times New Roman" w:hAnsi="Times New Roman"/>
          <w:b w:val="false"/>
        </w:rPr>
      </w:pPr>
    </w:p>
    <w:p w:rsidRPr="00E64F0A" w:rsidR="006B4C1E" w:rsidP="006B4C1E" w:rsidRDefault="006B4C1E">
      <w:pPr>
        <w:pStyle w:val="Bezproreda"/>
        <w:rPr>
          <w:szCs w:val="24"/>
        </w:rPr>
      </w:pPr>
      <w:r w:rsidRPr="00E64F0A">
        <w:rPr>
          <w:szCs w:val="24"/>
        </w:rPr>
        <w:t>DNA:</w:t>
      </w:r>
    </w:p>
    <w:p w:rsidRPr="00E64F0A" w:rsidR="006B4C1E" w:rsidP="006B4C1E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 xml:space="preserve">- e-Oglasna ploča suda </w:t>
      </w:r>
    </w:p>
    <w:p w:rsidRPr="00466D8E" w:rsidR="00661BC8" w:rsidP="001D4403" w:rsidRDefault="006B4C1E">
      <w:pPr>
        <w:ind w:firstLine="708"/>
        <w:rPr>
          <w:rFonts w:ascii="Times New Roman" w:hAnsi="Times New Roman"/>
          <w:b w:val="false"/>
        </w:rPr>
      </w:pPr>
      <w:r w:rsidRPr="00E64F0A">
        <w:rPr>
          <w:rFonts w:ascii="Times New Roman" w:hAnsi="Times New Roman"/>
          <w:b w:val="false"/>
        </w:rPr>
        <w:t>- Financijska agencija Rijeka, Frana Kurelca 3, uz dopis i zahtjev za prodaju nekretnine u stečajnom postupku</w:t>
      </w:r>
    </w:p>
    <w:sectPr w:rsidRPr="00466D8E" w:rsidR="00661BC8" w:rsidSect="00744CD8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67" w:bottom="1702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848B5" w:rsidP="00DA5BD1" w:rsidRDefault="009848B5">
      <w:r>
        <w:separator/>
      </w:r>
    </w:p>
  </w:endnote>
  <w:endnote w:type="continuationSeparator" w:id="0">
    <w:p w:rsidR="009848B5" w:rsidP="00DA5BD1" w:rsidRDefault="009848B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DA5BD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02CE6" w:rsidRDefault="006644B5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02CE6" w:rsidRDefault="006644B5">
    <w:pPr>
      <w:pStyle w:val="Podnoje"/>
      <w:framePr w:wrap="around" w:hAnchor="margin" w:vAnchor="text" w:xAlign="center" w:y="1"/>
      <w:rPr>
        <w:rStyle w:val="Brojstranice"/>
      </w:rPr>
    </w:pPr>
  </w:p>
  <w:p w:rsidR="00902CE6" w:rsidRDefault="006644B5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848B5" w:rsidP="00DA5BD1" w:rsidRDefault="009848B5">
      <w:r>
        <w:separator/>
      </w:r>
    </w:p>
  </w:footnote>
  <w:footnote w:type="continuationSeparator" w:id="0">
    <w:p w:rsidR="009848B5" w:rsidP="00DA5BD1" w:rsidRDefault="009848B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ascii="Times New Roman" w:hAnsi="Times New Roman"/>
        <w:b w:val="false"/>
      </w:rPr>
    </w:sdtEndPr>
    <w:sdtContent>
      <w:p w:rsidRPr="00442215" w:rsidR="00442215" w:rsidP="00CD043D" w:rsidRDefault="00DA5BD1">
        <w:pPr>
          <w:jc w:val="center"/>
          <w:rPr>
            <w:rFonts w:ascii="Times New Roman" w:hAnsi="Times New Roman"/>
            <w:b w:val="false"/>
          </w:rPr>
        </w:pPr>
        <w:r>
          <w:t xml:space="preserve">                </w:t>
        </w:r>
        <w:r w:rsidR="00E64F0A">
          <w:tab/>
        </w:r>
        <w:r w:rsidR="00E64F0A">
          <w:tab/>
        </w:r>
        <w:r w:rsidR="00E64F0A">
          <w:tab/>
        </w:r>
        <w:r>
          <w:t xml:space="preserve">  </w:t>
        </w:r>
        <w:r w:rsidR="00E64F0A">
          <w:tab/>
        </w:r>
        <w:r w:rsidR="00BD3032">
          <w:tab/>
        </w:r>
        <w:r w:rsidRPr="00442215">
          <w:rPr>
            <w:rFonts w:ascii="Times New Roman" w:hAnsi="Times New Roman"/>
            <w:b w:val="false"/>
          </w:rPr>
          <w:fldChar w:fldCharType="begin"/>
        </w:r>
        <w:r w:rsidRPr="00442215">
          <w:rPr>
            <w:rFonts w:ascii="Times New Roman" w:hAnsi="Times New Roman"/>
            <w:b w:val="false"/>
          </w:rPr>
          <w:instrText>PAGE   \* MERGEFORMAT</w:instrText>
        </w:r>
        <w:r w:rsidRPr="00442215">
          <w:rPr>
            <w:rFonts w:ascii="Times New Roman" w:hAnsi="Times New Roman"/>
            <w:b w:val="false"/>
          </w:rPr>
          <w:fldChar w:fldCharType="separate"/>
        </w:r>
        <w:r w:rsidR="006644B5">
          <w:rPr>
            <w:rFonts w:ascii="Times New Roman" w:hAnsi="Times New Roman"/>
            <w:b w:val="false"/>
            <w:noProof/>
          </w:rPr>
          <w:t>2</w:t>
        </w:r>
        <w:r w:rsidRPr="00442215">
          <w:rPr>
            <w:rFonts w:ascii="Times New Roman" w:hAnsi="Times New Roman"/>
            <w:b w:val="false"/>
          </w:rPr>
          <w:fldChar w:fldCharType="end"/>
        </w:r>
        <w:r w:rsidR="00C71CF4">
          <w:rPr>
            <w:rFonts w:ascii="Times New Roman" w:hAnsi="Times New Roman"/>
            <w:b w:val="false"/>
          </w:rPr>
          <w:t xml:space="preserve"> </w:t>
        </w:r>
        <w:r w:rsidR="00E64F0A">
          <w:rPr>
            <w:rFonts w:ascii="Times New Roman" w:hAnsi="Times New Roman"/>
            <w:b w:val="false"/>
          </w:rPr>
          <w:t xml:space="preserve">  </w:t>
        </w:r>
        <w:r w:rsidR="00C71CF4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="00E64F0A">
          <w:rPr>
            <w:rFonts w:ascii="Times New Roman" w:hAnsi="Times New Roman"/>
            <w:b w:val="false"/>
          </w:rPr>
          <w:tab/>
        </w:r>
        <w:r w:rsidRPr="002B561F" w:rsidR="008B78D7">
          <w:rPr>
            <w:rFonts w:ascii="Times New Roman" w:hAnsi="Times New Roman"/>
            <w:b w:val="false"/>
          </w:rPr>
          <w:t>Posl.</w:t>
        </w:r>
        <w:r w:rsidR="008B78D7">
          <w:rPr>
            <w:rFonts w:ascii="Times New Roman" w:hAnsi="Times New Roman"/>
            <w:b w:val="false"/>
          </w:rPr>
          <w:t xml:space="preserve"> </w:t>
        </w:r>
        <w:r w:rsidRPr="002B561F" w:rsidR="008B78D7">
          <w:rPr>
            <w:rFonts w:ascii="Times New Roman" w:hAnsi="Times New Roman"/>
            <w:b w:val="false"/>
          </w:rPr>
          <w:t>br</w:t>
        </w:r>
        <w:r w:rsidR="008B78D7">
          <w:rPr>
            <w:rFonts w:ascii="Times New Roman" w:hAnsi="Times New Roman"/>
            <w:b w:val="false"/>
          </w:rPr>
          <w:t>oj: 4 St-103/2018-</w:t>
        </w:r>
        <w:r w:rsidR="00862F59">
          <w:rPr>
            <w:rFonts w:ascii="Times New Roman" w:hAnsi="Times New Roman"/>
            <w:b w:val="false"/>
          </w:rPr>
          <w:t>95</w:t>
        </w:r>
      </w:p>
    </w:sdtContent>
  </w:sdt>
  <w:p w:rsidRPr="005B6AD6" w:rsidR="00902CE6" w:rsidP="00840634" w:rsidRDefault="006644B5">
    <w:pPr>
      <w:pStyle w:val="Zaglavlje"/>
      <w:rPr>
        <w:rFonts w:ascii="Times New Roman" w:hAnsi="Times New Roman"/>
        <w:b w:val="false"/>
      </w:rPr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B561F" w:rsidR="002B561F" w:rsidRDefault="002B561F">
    <w:pPr>
      <w:pStyle w:val="Zaglavlje"/>
      <w:rPr>
        <w:rFonts w:ascii="Times New Roman" w:hAnsi="Times New Roman"/>
        <w:b w:val="false"/>
      </w:rPr>
    </w:pPr>
    <w:r>
      <w:rPr>
        <w:rFonts w:ascii="Times New Roman" w:hAnsi="Times New Roman"/>
        <w:b w:val="false"/>
      </w:rPr>
      <w:tab/>
    </w:r>
    <w:r>
      <w:rPr>
        <w:rFonts w:ascii="Times New Roman" w:hAnsi="Times New Roman"/>
        <w:b w:val="false"/>
      </w:rPr>
      <w:tab/>
    </w:r>
    <w:r w:rsidR="00661BC8">
      <w:rPr>
        <w:rFonts w:ascii="Times New Roman" w:hAnsi="Times New Roman"/>
        <w:b w:val="false"/>
      </w:rPr>
      <w:t xml:space="preserve">       </w:t>
    </w:r>
    <w:r w:rsidR="00C63F76">
      <w:rPr>
        <w:rFonts w:ascii="Times New Roman" w:hAnsi="Times New Roman"/>
        <w:b w:val="false"/>
      </w:rPr>
      <w:t xml:space="preserve">                               </w:t>
    </w:r>
    <w:r w:rsidR="00661BC8">
      <w:rPr>
        <w:rFonts w:ascii="Times New Roman" w:hAnsi="Times New Roman"/>
        <w:b w:val="false"/>
      </w:rPr>
      <w:t xml:space="preserve">  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E2358A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017CEB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F79592A"/>
    <w:multiLevelType w:val="hybridMultilevel"/>
    <w:tmpl w:val="0FACA978"/>
    <w:lvl w:ilvl="0" w:tplc="BF6E5E8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2CF18AD"/>
    <w:multiLevelType w:val="hybridMultilevel"/>
    <w:tmpl w:val="7A163544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6D3A50"/>
    <w:multiLevelType w:val="hybridMultilevel"/>
    <w:tmpl w:val="66C4E83A"/>
    <w:lvl w:ilvl="0" w:tplc="0F8016E4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F456C53"/>
    <w:multiLevelType w:val="hybridMultilevel"/>
    <w:tmpl w:val="897AAB42"/>
    <w:lvl w:ilvl="0" w:tplc="DB38835E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FBC4191"/>
    <w:multiLevelType w:val="hybridMultilevel"/>
    <w:tmpl w:val="24A898A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4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72"/>
  <w:attachedTemplate r:id="rId1"/>
  <w:documentProtection w:edit="readOnly" w:enforcement="false"/>
  <w:defaultTabStop w:val="708"/>
  <w:hyphenationZone w:val="425"/>
  <w:characterSpacingControl w:val="doNotCompress"/>
  <w:savePreviewPicture/>
  <w:hdrShapeDefaults>
    <o:shapedefaults spidmax="3891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BD1"/>
    <w:rsid w:val="00036438"/>
    <w:rsid w:val="00046301"/>
    <w:rsid w:val="00057935"/>
    <w:rsid w:val="000A3F13"/>
    <w:rsid w:val="000C17DD"/>
    <w:rsid w:val="000D22DD"/>
    <w:rsid w:val="000F5752"/>
    <w:rsid w:val="0010030D"/>
    <w:rsid w:val="001062FB"/>
    <w:rsid w:val="0016197B"/>
    <w:rsid w:val="001737F7"/>
    <w:rsid w:val="00174BB1"/>
    <w:rsid w:val="00187A43"/>
    <w:rsid w:val="001A6F06"/>
    <w:rsid w:val="001B7C33"/>
    <w:rsid w:val="001C65C2"/>
    <w:rsid w:val="001D4403"/>
    <w:rsid w:val="00213C46"/>
    <w:rsid w:val="00224E4E"/>
    <w:rsid w:val="00236662"/>
    <w:rsid w:val="00282F1A"/>
    <w:rsid w:val="002B561F"/>
    <w:rsid w:val="002D7040"/>
    <w:rsid w:val="00310B36"/>
    <w:rsid w:val="00332776"/>
    <w:rsid w:val="003441C8"/>
    <w:rsid w:val="00361F4E"/>
    <w:rsid w:val="003771B6"/>
    <w:rsid w:val="00392EDD"/>
    <w:rsid w:val="003A48A3"/>
    <w:rsid w:val="003E1E32"/>
    <w:rsid w:val="0041375C"/>
    <w:rsid w:val="004208E2"/>
    <w:rsid w:val="004249E8"/>
    <w:rsid w:val="004550A0"/>
    <w:rsid w:val="00466D8E"/>
    <w:rsid w:val="004E0F66"/>
    <w:rsid w:val="004F08CA"/>
    <w:rsid w:val="004F3419"/>
    <w:rsid w:val="005437C1"/>
    <w:rsid w:val="00550DEE"/>
    <w:rsid w:val="005525CF"/>
    <w:rsid w:val="00554328"/>
    <w:rsid w:val="00554A68"/>
    <w:rsid w:val="00586781"/>
    <w:rsid w:val="00594642"/>
    <w:rsid w:val="005E6CD5"/>
    <w:rsid w:val="00601649"/>
    <w:rsid w:val="00612228"/>
    <w:rsid w:val="0062542E"/>
    <w:rsid w:val="006262E4"/>
    <w:rsid w:val="00632DE4"/>
    <w:rsid w:val="00634C91"/>
    <w:rsid w:val="00643EA7"/>
    <w:rsid w:val="00661BC8"/>
    <w:rsid w:val="006644B5"/>
    <w:rsid w:val="00670FED"/>
    <w:rsid w:val="006B4C1E"/>
    <w:rsid w:val="006C1A3A"/>
    <w:rsid w:val="006C2410"/>
    <w:rsid w:val="006C36F9"/>
    <w:rsid w:val="006C45BD"/>
    <w:rsid w:val="00721D15"/>
    <w:rsid w:val="00740611"/>
    <w:rsid w:val="00751304"/>
    <w:rsid w:val="00773001"/>
    <w:rsid w:val="00773CDC"/>
    <w:rsid w:val="00774020"/>
    <w:rsid w:val="007B071B"/>
    <w:rsid w:val="00802734"/>
    <w:rsid w:val="008030B0"/>
    <w:rsid w:val="00804970"/>
    <w:rsid w:val="008168E6"/>
    <w:rsid w:val="00822DFE"/>
    <w:rsid w:val="00862F59"/>
    <w:rsid w:val="00872445"/>
    <w:rsid w:val="008756FB"/>
    <w:rsid w:val="008A77D9"/>
    <w:rsid w:val="008B78D7"/>
    <w:rsid w:val="008D7386"/>
    <w:rsid w:val="008F575F"/>
    <w:rsid w:val="008F74D9"/>
    <w:rsid w:val="008F7763"/>
    <w:rsid w:val="009070E7"/>
    <w:rsid w:val="009116CA"/>
    <w:rsid w:val="00911CE0"/>
    <w:rsid w:val="00920B56"/>
    <w:rsid w:val="009754C9"/>
    <w:rsid w:val="009848B5"/>
    <w:rsid w:val="00985388"/>
    <w:rsid w:val="00993205"/>
    <w:rsid w:val="00A30BFF"/>
    <w:rsid w:val="00A40F0E"/>
    <w:rsid w:val="00A51397"/>
    <w:rsid w:val="00A650AD"/>
    <w:rsid w:val="00AA0005"/>
    <w:rsid w:val="00AC3342"/>
    <w:rsid w:val="00AC5598"/>
    <w:rsid w:val="00AD1F59"/>
    <w:rsid w:val="00AE5E3F"/>
    <w:rsid w:val="00AF5904"/>
    <w:rsid w:val="00B027C8"/>
    <w:rsid w:val="00B249E1"/>
    <w:rsid w:val="00B314FD"/>
    <w:rsid w:val="00B44D0D"/>
    <w:rsid w:val="00B53BE9"/>
    <w:rsid w:val="00B70CB0"/>
    <w:rsid w:val="00B90FED"/>
    <w:rsid w:val="00BA4DF7"/>
    <w:rsid w:val="00BC76C1"/>
    <w:rsid w:val="00BD3032"/>
    <w:rsid w:val="00C50ACC"/>
    <w:rsid w:val="00C63F76"/>
    <w:rsid w:val="00C71CF4"/>
    <w:rsid w:val="00C77146"/>
    <w:rsid w:val="00C776FA"/>
    <w:rsid w:val="00C95559"/>
    <w:rsid w:val="00CB33DA"/>
    <w:rsid w:val="00CD043D"/>
    <w:rsid w:val="00D245C9"/>
    <w:rsid w:val="00D50A1D"/>
    <w:rsid w:val="00D5342A"/>
    <w:rsid w:val="00D74D57"/>
    <w:rsid w:val="00DA09B9"/>
    <w:rsid w:val="00DA5BD1"/>
    <w:rsid w:val="00DB6211"/>
    <w:rsid w:val="00E24EC1"/>
    <w:rsid w:val="00E35E8D"/>
    <w:rsid w:val="00E46986"/>
    <w:rsid w:val="00E64F0A"/>
    <w:rsid w:val="00E65BC8"/>
    <w:rsid w:val="00E91185"/>
    <w:rsid w:val="00E9605A"/>
    <w:rsid w:val="00ED068F"/>
    <w:rsid w:val="00ED2AE1"/>
    <w:rsid w:val="00ED39F3"/>
    <w:rsid w:val="00F0182C"/>
    <w:rsid w:val="00F01B52"/>
    <w:rsid w:val="00F245C0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8913" v:ext="edit"/>
    <o:shapelayout v:ext="edit">
      <o:idmap data="1" v:ext="edit"/>
    </o:shapelayout>
  </w:shapeDefaults>
  <w:decimalSymbol w:val=","/>
  <w:listSeparator w:val=";"/>
  <w14:docId w14:val="4D4EE60E"/>
  <w15:docId w15:val="{B18686E5-FD68-4F94-8ED2-56A7111A818D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A5BD1"/>
    <w:pPr>
      <w:spacing w:after="0" w:line="240" w:lineRule="auto"/>
    </w:pPr>
    <w:rPr>
      <w:rFonts w:ascii="Arial" w:hAnsi="Arial" w:eastAsia="Times New Roman" w:cs="Times New Roman"/>
      <w:b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DA5BD1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PodnojeChar" w:customStyle="true">
    <w:name w:val="Podnožje Char"/>
    <w:basedOn w:val="Zadanifontodlomka"/>
    <w:link w:val="Podnoje"/>
    <w:rsid w:val="00DA5BD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DA5BD1"/>
  </w:style>
  <w:style w:type="paragraph" w:styleId="Zaglavlje">
    <w:name w:val="header"/>
    <w:basedOn w:val="Normal"/>
    <w:link w:val="ZaglavljeChar"/>
    <w:uiPriority w:val="99"/>
    <w:rsid w:val="00DA5BD1"/>
    <w:pPr>
      <w:tabs>
        <w:tab w:val="center" w:pos="4320"/>
        <w:tab w:val="right" w:pos="8640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DA5BD1"/>
    <w:rPr>
      <w:rFonts w:ascii="Arial" w:hAnsi="Arial" w:eastAsia="Times New Roman" w:cs="Times New Roman"/>
      <w:b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DA5BD1"/>
    <w:pPr>
      <w:ind w:left="708"/>
    </w:pPr>
  </w:style>
  <w:style w:type="paragraph" w:styleId="Bezproreda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hAnsi="Times New Roman" w:eastAsia="Times New Roman" w:cs="Times New Roman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A5BD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A5BD1"/>
    <w:rPr>
      <w:rFonts w:ascii="Tahoma" w:hAnsi="Tahoma" w:eastAsia="Times New Roman" w:cs="Tahoma"/>
      <w:b/>
      <w:sz w:val="16"/>
      <w:szCs w:val="16"/>
      <w:lang w:val="en-US"/>
    </w:rPr>
  </w:style>
  <w:style w:type="paragraph" w:styleId="t-9-8-bez-uvl" w:customStyle="true">
    <w:name w:val="t-9-8-bez-uvl"/>
    <w:basedOn w:val="Normal"/>
    <w:rsid w:val="004208E2"/>
    <w:pPr>
      <w:spacing w:before="100" w:beforeAutospacing="true" w:after="100" w:afterAutospacing="true"/>
    </w:pPr>
    <w:rPr>
      <w:rFonts w:ascii="Times New Roman" w:hAnsi="Times New Roman"/>
      <w:b w:val="false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C559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C5598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C5598"/>
    <w:rPr>
      <w:rFonts w:ascii="Times New Roman" w:hAnsi="Times New Roman"/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C5598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4576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313642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258192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87408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2302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42512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15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3899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6383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2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13. prosinca 2019.</izvorni_sadrzaj>
    <derivirana_varijabla naziv="DomainObject.DatumDonosenjaOdluke_1">13.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2018.</izvorni_sadrzaj>
    <derivirana_varijabla naziv="DomainObject.Predmet.DatumOsnivanja_1">29.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spis OS PZ Ovr-167/19
veza: TS PZ OVR-20/2018
TS PZ: OVR-2/19, OVR-4/19, OVR-5/19, Ovr-6/19, OVR-7/19, OVR-8/19, Ovr-16/19</izvorni_sadrzaj>
    <derivirana_varijabla naziv="DomainObject.Predmet.Opis_1">prileži spis OS PZ Ovr-167/19
veza: TS PZ OVR-20/2018
TS PZ: OVR-2/19, OVR-4/19, OVR-5/19, Ovr-6/19, OVR-7/19, OVR-8/19, Ovr-16/19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St-103/2018</izvorni_sadrzaj>
    <derivirana_varijabla naziv="DomainObject.Predmet.OznakaBroj_1">St-103/2018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od 27.11.2018. u pisarnicu se šalje samo 
II. svežanj, tri plava registratora i 
ostatak spisa u ormaru u ref. IV., Ovr-167/19 dostavljen 
27.11.2019. ser nalazi u ormaru</izvorni_sadrzaj>
    <derivirana_varijabla naziv="DomainObject.Predmet.PrimjedbaSuca_1">od 27.11.2018. u pisarnicu se šalje samo 
II. svežanj, tri plava registratora i 
ostatak spisa u ormaru u ref. IV., Ovr-167/19 dostavljen 
27.11.2019. ser nalazi u ormaru</derivirana_varijabla>
  </DomainObject.Predmet.PrimjedbaSuca>
  <DomainObject.Predmet.ProtustrankaFormated>
    <izvorni_sadrzaj>  ISTRA BAVARIA AGENTUR d.o.o. POREČ</izvorni_sadrzaj>
    <derivirana_varijabla naziv="DomainObject.Predmet.ProtustrankaFormated_1">  ISTRA BAVARIA AGENTUR d.o.o. POREČ</derivirana_varijabla>
  </DomainObject.Predmet.ProtustrankaFormated>
  <DomainObject.Predmet.ProtustrankaFormatedOIB>
    <izvorni_sadrzaj>  ISTRA BAVARIA AGENTUR d.o.o. POREČ, OIB 16619843112</izvorni_sadrzaj>
    <derivirana_varijabla naziv="DomainObject.Predmet.ProtustrankaFormatedOIB_1">  ISTRA BAVARIA AGENTUR d.o.o. POREČ, OIB 16619843112</derivirana_varijabla>
  </DomainObject.Predmet.ProtustrankaFormatedOIB>
  <DomainObject.Predmet.ProtustrankaFormatedWithAdress>
    <izvorni_sadrzaj> ISTRA BAVARIA AGENTUR d.o.o. POREČ, Partizanska 13, 52440 Poreč</izvorni_sadrzaj>
    <derivirana_varijabla naziv="DomainObject.Predmet.ProtustrankaFormatedWithAdress_1"> ISTRA BAVARIA AGENTUR d.o.o. POREČ, Partizanska 13, 52440 Poreč</derivirana_varijabla>
  </DomainObject.Predmet.ProtustrankaFormatedWithAdress>
  <DomainObject.Predmet.ProtustrankaFormatedWithAdressOIB>
    <izvorni_sadrzaj> ISTRA BAVARIA AGENTUR d.o.o. POREČ, OIB 16619843112, Partizanska 13, 52440 Poreč</izvorni_sadrzaj>
    <derivirana_varijabla naziv="DomainObject.Predmet.ProtustrankaFormatedWithAdressOIB_1"> ISTRA BAVARIA AGENTUR d.o.o. POREČ, OIB 16619843112, Partizanska 13, 52440 Poreč</derivirana_varijabla>
  </DomainObject.Predmet.ProtustrankaFormatedWithAdressOIB>
  <DomainObject.Predmet.ProtustrankaWithAdress>
    <izvorni_sadrzaj>ISTRA BAVARIA AGENTUR d.o.o. POREČ Partizanska 13, 52440 Poreč</izvorni_sadrzaj>
    <derivirana_varijabla naziv="DomainObject.Predmet.ProtustrankaWithAdress_1">ISTRA BAVARIA AGENTUR d.o.o. POREČ Partizanska 13, 52440 Poreč</derivirana_varijabla>
  </DomainObject.Predmet.ProtustrankaWithAdress>
  <DomainObject.Predmet.ProtustrankaWithAdressOIB>
    <izvorni_sadrzaj>ISTRA BAVARIA AGENTUR d.o.o. POREČ, OIB 16619843112, Partizanska 13, 52440 Poreč</izvorni_sadrzaj>
    <derivirana_varijabla naziv="DomainObject.Predmet.ProtustrankaWithAdressOIB_1">ISTRA BAVARIA AGENTUR d.o.o. POREČ, OIB 16619843112, Partizanska 13, 52440 Poreč</derivirana_varijabla>
  </DomainObject.Predmet.ProtustrankaWithAdressOIB>
  <DomainObject.Predmet.ProtustrankaNazivFormated>
    <izvorni_sadrzaj>ISTRA BAVARIA AGENTUR d.o.o. POREČ</izvorni_sadrzaj>
    <derivirana_varijabla naziv="DomainObject.Predmet.ProtustrankaNazivFormated_1">ISTRA BAVARIA AGENTUR d.o.o. POREČ</derivirana_varijabla>
  </DomainObject.Predmet.ProtustrankaNazivFormated>
  <DomainObject.Predmet.ProtustrankaNazivFormatedOIB>
    <izvorni_sadrzaj>ISTRA BAVARIA AGENTUR d.o.o. POREČ, OIB 16619843112</izvorni_sadrzaj>
    <derivirana_varijabla naziv="DomainObject.Predmet.ProtustrankaNazivFormatedOIB_1">ISTRA BAVARIA AGENTUR d.o.o. POREČ, OIB 16619843112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Nagodbeno vijeće HR01</izvorni_sadrzaj>
    <derivirana_varijabla naziv="DomainObject.Predmet.StrankaFormated_1">  FINANCIJSKA AGENCIJA, Regionalni centar Zagreb, Nagodbeno vijeće HR01</derivirana_varijabla>
  </DomainObject.Predmet.StrankaFormated>
  <DomainObject.Predmet.StrankaFormatedOIB>
    <izvorni_sadrzaj>  FINANCIJSKA AGENCIJA, Regionalni centar Zagreb, Nagodbeno vijeće HR01, OIB 85821130368</izvorni_sadrzaj>
    <derivirana_varijabla naziv="DomainObject.Predmet.StrankaFormatedOIB_1">  FINANCIJSKA AGENCIJA, Regionalni centar Zagreb, Nagodbeno vijeće HR01, OIB 85821130368</derivirana_varijabla>
  </DomainObject.Predmet.StrankaFormatedOIB>
  <DomainObject.Predmet.StrankaFormatedWithAdress>
    <izvorni_sadrzaj> FINANCIJSKA AGENCIJA, Regionalni centar Zagreb, Nagodbeno vijeće HR01, Koturaška 43, 10000 Zagreb</izvorni_sadrzaj>
    <derivirana_varijabla naziv="DomainObject.Predmet.StrankaFormatedWithAdress_1"> FINANCIJSKA AGENCIJA, Regionalni centar Zagreb, Nagodbeno vijeće HR01, Koturaška 43, 10000 Zagreb</derivirana_varijabla>
  </DomainObject.Predmet.StrankaFormatedWithAdress>
  <DomainObject.Predmet.StrankaFormatedWithAdressOIB>
    <izvorni_sadrzaj> FINANCIJSKA AGENCIJA, Regionalni centar Zagreb, Nagodbeno vijeće HR01, OIB 85821130368, Koturaška 43, 10000 Zagreb</izvorni_sadrzaj>
    <derivirana_varijabla naziv="DomainObject.Predmet.StrankaFormatedWithAdressOIB_1"> FINANCIJSKA AGENCIJA, Regionalni centar Zagreb, Nagodbeno vijeće HR01, OIB 85821130368, Koturaška 43, 10000 Zagreb</derivirana_varijabla>
  </DomainObject.Predmet.StrankaFormatedWithAdressOIB>
  <DomainObject.Predmet.StrankaWithAdress>
    <izvorni_sadrzaj>FINANCIJSKA AGENCIJA, Regionalni centar Zagreb, Nagodbeno vijeće HR01 Koturaška 43,10000 Zagreb</izvorni_sadrzaj>
    <derivirana_varijabla naziv="DomainObject.Predmet.StrankaWithAdress_1">FINANCIJSKA AGENCIJA, Regionalni centar Zagreb, Nagodbeno vijeće HR01 Koturaška 43,10000 Zagreb</derivirana_varijabla>
  </DomainObject.Predmet.StrankaWithAdress>
  <DomainObject.Predmet.StrankaWithAdressOIB>
    <izvorni_sadrzaj>FINANCIJSKA AGENCIJA, Regionalni centar Zagreb, Nagodbeno vijeće HR01, OIB 85821130368, Koturaška 43,10000 Zagreb</izvorni_sadrzaj>
    <derivirana_varijabla naziv="DomainObject.Predmet.StrankaWithAdressOIB_1">FINANCIJSKA AGENCIJA, Regionalni centar Zagreb, Nagodbeno vijeće HR01, OIB 85821130368, Koturaška 43,10000 Zagreb</derivirana_varijabla>
  </DomainObject.Predmet.StrankaWithAdressOIB>
  <DomainObject.Predmet.StrankaNazivFormated>
    <izvorni_sadrzaj>FINANCIJSKA AGENCIJA, Regionalni centar Zagreb, Nagodbeno vijeće HR01</izvorni_sadrzaj>
    <derivirana_varijabla naziv="DomainObject.Predmet.StrankaNazivFormated_1">FINANCIJSKA AGENCIJA, Regionalni centar Zagreb, Nagodbeno vijeće HR01</derivirana_varijabla>
  </DomainObject.Predmet.StrankaNazivFormated>
  <DomainObject.Predmet.StrankaNazivFormatedOIB>
    <izvorni_sadrzaj>FINANCIJSKA AGENCIJA, Regionalni centar Zagreb, Nagodbeno vijeće HR01, OIB 85821130368</izvorni_sadrzaj>
    <derivirana_varijabla naziv="DomainObject.Predmet.StrankaNazivFormatedOIB_1">FINANCIJSKA AGENCIJA, Regionalni centar Zagreb, Nagodbeno vijeće HR01,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Regionalni centar Zagreb, Nagodbeno vijeće HR01</item>
    </izvorni_sadrzaj>
    <derivirana_varijabla naziv="DomainObject.Predmet.StrankaListFormated_1">
      <item>FINANCIJSKA AGENCIJA, Regionalni centar Zagreb, Nagodbeno vijeće HR01</item>
    </derivirana_varijabla>
  </DomainObject.Predmet.StrankaListFormated>
  <DomainObject.Predmet.StrankaListFormatedOIB>
    <izvorni_sadrzaj>
      <item>FINANCIJSKA AGENCIJA, Regionalni centar Zagreb, Nagodbeno vijeće HR01, OIB 85821130368</item>
    </izvorni_sadrzaj>
    <derivirana_varijabla naziv="DomainObject.Predmet.StrankaListFormatedOIB_1">
      <item>FINANCIJSKA AGENCIJA, Regionalni centar Zagreb, Nagodbeno vijeće HR01, OIB 85821130368</item>
    </derivirana_varijabla>
  </DomainObject.Predmet.StrankaListFormatedOIB>
  <DomainObject.Predmet.StrankaListFormatedWithAdress>
    <izvorni_sadrzaj>
      <item>FINANCIJSKA AGENCIJA, Regionalni centar Zagreb, Nagodbeno vijeće HR01, Koturaška 43, 10000 Zagreb</item>
    </izvorni_sadrzaj>
    <derivirana_varijabla naziv="DomainObject.Predmet.StrankaListFormatedWithAdress_1">
      <item>FINANCIJSKA AGENCIJA, Regionalni centar Zagreb, Nagodbeno vijeće HR01, Koturaška 43, 10000 Zagreb</item>
    </derivirana_varijabla>
  </DomainObject.Predmet.StrankaListFormatedWithAdress>
  <DomainObject.Predmet.StrankaListFormatedWithAdressOIB>
    <izvorni_sadrzaj>
      <item>FINANCIJSKA AGENCIJA, Regionalni centar Zagreb, Nagodbeno vijeće HR01, OIB 85821130368, Koturaška 43, 10000 Zagreb</item>
    </izvorni_sadrzaj>
    <derivirana_varijabla naziv="DomainObject.Predmet.StrankaListFormatedWithAdressOIB_1">
      <item>FINANCIJSKA AGENCIJA, Regionalni centar Zagreb, Nagodbeno vijeće HR01, OIB 85821130368, Koturaška 43, 10000 Zagreb</item>
    </derivirana_varijabla>
  </DomainObject.Predmet.StrankaListFormatedWithAdressOIB>
  <DomainObject.Predmet.StrankaListNazivFormated>
    <izvorni_sadrzaj>
      <item>FINANCIJSKA AGENCIJA, Regionalni centar Zagreb, Nagodbeno vijeće HR01</item>
    </izvorni_sadrzaj>
    <derivirana_varijabla naziv="DomainObject.Predmet.StrankaListNazivFormated_1">
      <item>FINANCIJSKA AGENCIJA, Regionalni centar Zagreb, Nagodbeno vijeće HR01</item>
    </derivirana_varijabla>
  </DomainObject.Predmet.StrankaListNazivFormated>
  <DomainObject.Predmet.StrankaListNazivFormatedOIB>
    <izvorni_sadrzaj>
      <item>FINANCIJSKA AGENCIJA, Regionalni centar Zagreb, Nagodbeno vijeće HR01, OIB 85821130368</item>
    </izvorni_sadrzaj>
    <derivirana_varijabla naziv="DomainObject.Predmet.StrankaListNazivFormatedOIB_1">
      <item>FINANCIJSKA AGENCIJA, Regionalni centar Zagreb, Nagodbeno vijeće HR01, OIB 85821130368</item>
    </derivirana_varijabla>
  </DomainObject.Predmet.StrankaListNazivFormatedOIB>
  <DomainObject.Predmet.ProtuStrankaListFormated>
    <izvorni_sadrzaj>
      <item>ISTRA BAVARIA AGENTUR d.o.o. POREČ</item>
    </izvorni_sadrzaj>
    <derivirana_varijabla naziv="DomainObject.Predmet.ProtuStrankaListFormated_1">
      <item>ISTRA BAVARIA AGENTUR d.o.o. POREČ</item>
    </derivirana_varijabla>
  </DomainObject.Predmet.ProtuStrankaListFormated>
  <DomainObject.Predmet.ProtuStrankaListFormatedOIB>
    <izvorni_sadrzaj>
      <item>ISTRA BAVARIA AGENTUR d.o.o. POREČ, OIB 16619843112</item>
    </izvorni_sadrzaj>
    <derivirana_varijabla naziv="DomainObject.Predmet.ProtuStrankaListFormatedOIB_1">
      <item>ISTRA BAVARIA AGENTUR d.o.o. POREČ, OIB 16619843112</item>
    </derivirana_varijabla>
  </DomainObject.Predmet.ProtuStrankaListFormatedOIB>
  <DomainObject.Predmet.ProtuStrankaListFormatedWithAdress>
    <izvorni_sadrzaj>
      <item>ISTRA BAVARIA AGENTUR d.o.o. POREČ, Partizanska 13, 52440 Poreč</item>
    </izvorni_sadrzaj>
    <derivirana_varijabla naziv="DomainObject.Predmet.ProtuStrankaListFormatedWithAdress_1">
      <item>ISTRA BAVARIA AGENTUR d.o.o. POREČ, Partizanska 13, 52440 Poreč</item>
    </derivirana_varijabla>
  </DomainObject.Predmet.ProtuStrankaListFormatedWithAdress>
  <DomainObject.Predmet.ProtuStrankaListFormatedWithAdressOIB>
    <izvorni_sadrzaj>
      <item>ISTRA BAVARIA AGENTUR d.o.o. POREČ, OIB 16619843112, Partizanska 13, 52440 Poreč</item>
    </izvorni_sadrzaj>
    <derivirana_varijabla naziv="DomainObject.Predmet.ProtuStrankaListFormatedWithAdressOIB_1">
      <item>ISTRA BAVARIA AGENTUR d.o.o. POREČ, OIB 16619843112, Partizanska 13, 52440 Poreč</item>
    </derivirana_varijabla>
  </DomainObject.Predmet.ProtuStrankaListFormatedWithAdressOIB>
  <DomainObject.Predmet.ProtuStrankaListNazivFormated>
    <izvorni_sadrzaj>
      <item>ISTRA BAVARIA AGENTUR d.o.o. POREČ</item>
    </izvorni_sadrzaj>
    <derivirana_varijabla naziv="DomainObject.Predmet.ProtuStrankaListNazivFormated_1">
      <item>ISTRA BAVARIA AGENTUR d.o.o. POREČ</item>
    </derivirana_varijabla>
  </DomainObject.Predmet.ProtuStrankaListNazivFormated>
  <DomainObject.Predmet.ProtuStrankaListNazivFormatedOIB>
    <izvorni_sadrzaj>
      <item>ISTRA BAVARIA AGENTUR d.o.o. POREČ, OIB 16619843112</item>
    </izvorni_sadrzaj>
    <derivirana_varijabla naziv="DomainObject.Predmet.ProtuStrankaListNazivFormatedOIB_1">
      <item>ISTRA BAVARIA AGENTUR d.o.o. POREČ, OIB 16619843112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2019.</izvorni_sadrzaj>
    <derivirana_varijabla naziv="DomainObject.Datum_1">13.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Nagodbeno vijeće HR01</izvorni_sadrzaj>
    <derivirana_varijabla naziv="DomainObject.Predmet.StrankaIDrugi_1">FINANCIJSKA AGENCIJA, Regionalni centar Zagreb, Nagodbeno vijeće HR01</derivirana_varijabla>
  </DomainObject.Predmet.StrankaIDrugi>
  <DomainObject.Predmet.ProtustrankaIDrugi>
    <izvorni_sadrzaj>ISTRA BAVARIA AGENTUR d.o.o. POREČ</izvorni_sadrzaj>
    <derivirana_varijabla naziv="DomainObject.Predmet.ProtustrankaIDrugi_1">ISTRA BAVARIA AGENTUR d.o.o. POREČ</derivirana_varijabla>
  </DomainObject.Predmet.ProtustrankaIDrugi>
  <DomainObject.Predmet.StrankaIDrugiAdressOIB>
    <izvorni_sadrzaj>FINANCIJSKA AGENCIJA, Regionalni centar Zagreb, Nagodbeno vijeće HR01, OIB 85821130368, Koturaška 43, 10000 Zagreb</izvorni_sadrzaj>
    <derivirana_varijabla naziv="DomainObject.Predmet.StrankaIDrugiAdressOIB_1">FINANCIJSKA AGENCIJA, Regionalni centar Zagreb, Nagodbeno vijeće HR01, OIB 85821130368, Koturaška 43, 10000 Zagreb</derivirana_varijabla>
  </DomainObject.Predmet.StrankaIDrugiAdressOIB>
  <DomainObject.Predmet.ProtustrankaIDrugiAdressOIB>
    <izvorni_sadrzaj>ISTRA BAVARIA AGENTUR d.o.o. POREČ, OIB 16619843112, Partizanska 13, 52440 Poreč</izvorni_sadrzaj>
    <derivirana_varijabla naziv="DomainObject.Predmet.ProtustrankaIDrugiAdressOIB_1">ISTRA BAVARIA AGENTUR d.o.o. POREČ, OIB 16619843112,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Nagodbeno vijeće HR01</item>
      <item>ISTRA BAVARIA AGENTUR d.o.o. POREČ</item>
    </izvorni_sadrzaj>
    <derivirana_varijabla naziv="DomainObject.Predmet.SudioniciListNaziv_1">
      <item>FINANCIJSKA AGENCIJA, Regionalni centar Zagreb, Nagodbeno vijeće HR01</item>
      <item>ISTRA BAVARIA AGENTUR d.o.o. POREČ</item>
    </derivirana_varijabla>
  </DomainObject.Predmet.SudioniciListNaziv>
  <DomainObject.Predmet.SudioniciListAdressOIB>
    <izvorni_sadrzaj>
      <item>FINANCIJSKA AGENCIJA, Regionalni centar Zagreb, Nagodbeno vijeće HR01, OIB 85821130368, Koturaška 43,10000 Zagreb</item>
      <item>ISTRA BAVARIA AGENTUR d.o.o. POREČ, OIB 16619843112, Partizanska 13,52440 Poreč</item>
    </izvorni_sadrzaj>
    <derivirana_varijabla naziv="DomainObject.Predmet.SudioniciListAdressOIB_1">
      <item>FINANCIJSKA AGENCIJA, Regionalni centar Zagreb, Nagodbeno vijeće HR01, OIB 85821130368, Koturaška 43,10000 Zagreb</item>
      <item>ISTRA BAVARIA AGENTUR d.o.o. POREČ, OIB 16619843112, Partizanska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16619843112</item>
    </izvorni_sadrzaj>
    <derivirana_varijabla naziv="DomainObject.Predmet.SudioniciListNazivOIB_1">
      <item>, OIB 85821130368</item>
      <item>, OIB 16619843112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Zagorac, OIB 82182414496, Ante Starčevića 5 Rijeka</item>
    </izvorni_sadrzaj>
    <derivirana_varijabla naziv="DomainObject.Predmet.StecajniUpraviteljiListAddressOIB_1">
      <item>Marko Zagorac, OIB 82182414496, Ante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2E0045-92C5-4482-BD3A-765127B4529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501</properties:Words>
  <properties:Characters>2822</properties:Characters>
  <properties:Lines>74</properties:Lines>
  <properties:Paragraphs>35</properties:Paragraphs>
  <properties:TotalTime>84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3420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2019-07-11T12:18:00Z</dcterms:created>
  <dc:creator>Jasmina Matika</dc:creator>
  <cp:lastModifiedBy>Sanja Prodan</cp:lastModifiedBy>
  <cp:lastPrinted>2019-12-13T09:44:00Z</cp:lastPrinted>
  <dcterms:modified xmlns:xsi="http://www.w3.org/2001/XMLSchema-instance" xsi:type="dcterms:W3CDTF">2019-12-13T09:44:00Z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- o prodaji (st-103-2018-Zaključak (1.).docx)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